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35733F88"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F23A04">
        <w:rPr>
          <w:rStyle w:val="Strong"/>
          <w:b/>
          <w:bCs w:val="0"/>
          <w:sz w:val="24"/>
          <w:szCs w:val="24"/>
        </w:rPr>
        <w:t>27-G005-26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vAlign w:val="center"/>
          </w:tcPr>
          <w:p w14:paraId="5B4EEC3C" w14:textId="461BD486" w:rsidR="006E17EC" w:rsidRPr="001C34A1" w:rsidRDefault="00DE3F38" w:rsidP="006E17EC">
            <w:pPr>
              <w:pStyle w:val="TableContents"/>
              <w:rPr>
                <w:rFonts w:asciiTheme="minorHAnsi" w:hAnsiTheme="minorHAnsi"/>
                <w:sz w:val="22"/>
                <w:szCs w:val="22"/>
                <w:lang w:eastAsia="en-US"/>
              </w:rPr>
            </w:pPr>
            <w:r w:rsidRPr="001C34A1">
              <w:rPr>
                <w:rFonts w:asciiTheme="minorHAnsi" w:hAnsiTheme="minorHAnsi"/>
                <w:sz w:val="22"/>
                <w:szCs w:val="22"/>
                <w:lang w:eastAsia="en-US"/>
              </w:rPr>
              <w:t xml:space="preserve">Firm/consortium’s experience and reputation </w:t>
            </w:r>
            <w:r w:rsidR="00B52A14" w:rsidRPr="001C34A1">
              <w:rPr>
                <w:rFonts w:asciiTheme="minorHAnsi" w:hAnsiTheme="minorHAnsi"/>
                <w:sz w:val="22"/>
                <w:szCs w:val="22"/>
                <w:lang w:eastAsia="en-US"/>
              </w:rPr>
              <w:t>with</w:t>
            </w:r>
            <w:r w:rsidRPr="001C34A1">
              <w:rPr>
                <w:rFonts w:asciiTheme="minorHAnsi" w:hAnsiTheme="minorHAnsi"/>
                <w:sz w:val="22"/>
                <w:szCs w:val="22"/>
                <w:lang w:eastAsia="en-US"/>
              </w:rPr>
              <w:t xml:space="preserve"> similar </w:t>
            </w:r>
            <w:r w:rsidR="00AD3DBB" w:rsidRPr="001C34A1">
              <w:rPr>
                <w:rFonts w:asciiTheme="minorHAnsi" w:hAnsiTheme="minorHAnsi"/>
                <w:sz w:val="22"/>
                <w:szCs w:val="22"/>
                <w:lang w:eastAsia="en-US"/>
              </w:rPr>
              <w:t>supply of Goods</w:t>
            </w:r>
          </w:p>
        </w:tc>
        <w:tc>
          <w:tcPr>
            <w:tcW w:w="5367" w:type="dxa"/>
          </w:tcPr>
          <w:p w14:paraId="69DE3C5E" w14:textId="6851DAA1" w:rsidR="006E17EC" w:rsidRPr="001C34A1" w:rsidRDefault="00120E05" w:rsidP="005B38E4">
            <w:pPr>
              <w:pStyle w:val="TableContents"/>
              <w:numPr>
                <w:ilvl w:val="0"/>
                <w:numId w:val="3"/>
              </w:numPr>
              <w:rPr>
                <w:rFonts w:asciiTheme="minorHAnsi" w:hAnsiTheme="minorHAnsi"/>
                <w:sz w:val="22"/>
                <w:szCs w:val="22"/>
              </w:rPr>
            </w:pPr>
            <w:r w:rsidRPr="00120E05">
              <w:rPr>
                <w:rFonts w:asciiTheme="minorHAnsi" w:hAnsiTheme="minorHAnsi"/>
                <w:sz w:val="22"/>
                <w:szCs w:val="22"/>
                <w:lang w:val="en-US"/>
              </w:rPr>
              <w:t xml:space="preserve">The bidder must provide at least two (2) written reference letters from previous clients confirming their successful experience and capability in supplying the required goods or similar goods. </w:t>
            </w:r>
            <w:r w:rsidR="003D7BBE" w:rsidRPr="001C34A1">
              <w:rPr>
                <w:rFonts w:asciiTheme="minorHAnsi" w:hAnsiTheme="minorHAnsi"/>
                <w:sz w:val="22"/>
                <w:szCs w:val="22"/>
              </w:rPr>
              <w:t>- 10</w:t>
            </w:r>
          </w:p>
          <w:p w14:paraId="3ADDF29E" w14:textId="6C19E02C" w:rsidR="006559A3" w:rsidRPr="001C34A1" w:rsidRDefault="006559A3" w:rsidP="005B38E4">
            <w:pPr>
              <w:pStyle w:val="TableContents"/>
              <w:numPr>
                <w:ilvl w:val="0"/>
                <w:numId w:val="3"/>
              </w:numPr>
              <w:rPr>
                <w:rFonts w:asciiTheme="minorHAnsi" w:hAnsiTheme="minorHAnsi"/>
                <w:sz w:val="22"/>
                <w:szCs w:val="22"/>
              </w:rPr>
            </w:pPr>
            <w:r w:rsidRPr="001C34A1">
              <w:rPr>
                <w:rFonts w:asciiTheme="minorHAnsi" w:hAnsiTheme="minorHAnsi"/>
                <w:sz w:val="22"/>
                <w:szCs w:val="22"/>
              </w:rPr>
              <w:t>Company’s background</w:t>
            </w:r>
            <w:r w:rsidR="003D7BBE" w:rsidRPr="001C34A1">
              <w:rPr>
                <w:rFonts w:asciiTheme="minorHAnsi" w:hAnsiTheme="minorHAnsi"/>
                <w:sz w:val="22"/>
                <w:szCs w:val="22"/>
              </w:rPr>
              <w:t xml:space="preserve"> </w:t>
            </w:r>
            <w:r w:rsidR="004A08B3">
              <w:rPr>
                <w:rFonts w:asciiTheme="minorHAnsi" w:hAnsiTheme="minorHAnsi"/>
                <w:sz w:val="22"/>
                <w:szCs w:val="22"/>
              </w:rPr>
              <w:t xml:space="preserve">to be provided </w:t>
            </w:r>
            <w:r w:rsidR="003D7BBE" w:rsidRPr="001C34A1">
              <w:rPr>
                <w:rFonts w:asciiTheme="minorHAnsi" w:hAnsiTheme="minorHAnsi"/>
                <w:sz w:val="22"/>
                <w:szCs w:val="22"/>
              </w:rPr>
              <w:t>- 5</w:t>
            </w:r>
          </w:p>
        </w:tc>
        <w:tc>
          <w:tcPr>
            <w:tcW w:w="1360" w:type="dxa"/>
            <w:vAlign w:val="center"/>
          </w:tcPr>
          <w:p w14:paraId="6FB170A3" w14:textId="08DF4D9C" w:rsidR="006E17EC" w:rsidRPr="001C34A1" w:rsidRDefault="00F75095" w:rsidP="006E17EC">
            <w:pPr>
              <w:pStyle w:val="TableContents"/>
              <w:jc w:val="center"/>
              <w:rPr>
                <w:rFonts w:asciiTheme="minorHAnsi" w:hAnsiTheme="minorHAnsi"/>
                <w:sz w:val="22"/>
                <w:szCs w:val="22"/>
                <w:lang w:eastAsia="en-US"/>
              </w:rPr>
            </w:pPr>
            <w:r w:rsidRPr="001C34A1">
              <w:rPr>
                <w:rFonts w:asciiTheme="minorHAnsi" w:hAnsiTheme="minorHAnsi"/>
                <w:sz w:val="22"/>
                <w:szCs w:val="22"/>
                <w:lang w:eastAsia="en-US"/>
              </w:rPr>
              <w:t>15</w:t>
            </w:r>
          </w:p>
        </w:tc>
      </w:tr>
      <w:tr w:rsidR="006E17EC" w:rsidRPr="00DF2302" w14:paraId="613F68D6" w14:textId="77777777" w:rsidTr="006E17EC">
        <w:trPr>
          <w:cantSplit/>
          <w:tblHeader/>
        </w:trPr>
        <w:tc>
          <w:tcPr>
            <w:tcW w:w="2430" w:type="dxa"/>
            <w:vAlign w:val="center"/>
          </w:tcPr>
          <w:p w14:paraId="44102FCB" w14:textId="0AEF5F27" w:rsidR="006E17EC" w:rsidRPr="001C34A1" w:rsidRDefault="00AD3DBB" w:rsidP="006E17EC">
            <w:pPr>
              <w:pStyle w:val="TableContents"/>
              <w:rPr>
                <w:rFonts w:asciiTheme="minorHAnsi" w:hAnsiTheme="minorHAnsi"/>
                <w:sz w:val="22"/>
                <w:szCs w:val="22"/>
                <w:lang w:eastAsia="en-US"/>
              </w:rPr>
            </w:pPr>
            <w:r w:rsidRPr="001C34A1">
              <w:rPr>
                <w:rFonts w:asciiTheme="minorHAnsi" w:hAnsiTheme="minorHAnsi"/>
                <w:sz w:val="22"/>
                <w:szCs w:val="22"/>
                <w:lang w:eastAsia="en-US"/>
              </w:rPr>
              <w:t xml:space="preserve">Delivery </w:t>
            </w:r>
            <w:r w:rsidR="00006252" w:rsidRPr="001C34A1">
              <w:rPr>
                <w:rFonts w:asciiTheme="minorHAnsi" w:hAnsiTheme="minorHAnsi"/>
                <w:sz w:val="22"/>
                <w:szCs w:val="22"/>
                <w:lang w:eastAsia="en-US"/>
              </w:rPr>
              <w:t>time</w:t>
            </w:r>
          </w:p>
        </w:tc>
        <w:tc>
          <w:tcPr>
            <w:tcW w:w="5367" w:type="dxa"/>
          </w:tcPr>
          <w:p w14:paraId="11BC45AB" w14:textId="3FC3AC52" w:rsidR="00FD1245" w:rsidRDefault="00006252" w:rsidP="001D3BEC">
            <w:pPr>
              <w:pStyle w:val="TableContents"/>
              <w:numPr>
                <w:ilvl w:val="0"/>
                <w:numId w:val="4"/>
              </w:numPr>
              <w:rPr>
                <w:rFonts w:asciiTheme="minorHAnsi" w:hAnsiTheme="minorHAnsi"/>
                <w:sz w:val="22"/>
                <w:szCs w:val="22"/>
              </w:rPr>
            </w:pPr>
            <w:r w:rsidRPr="001C34A1">
              <w:rPr>
                <w:rFonts w:asciiTheme="minorHAnsi" w:hAnsiTheme="minorHAnsi"/>
                <w:sz w:val="22"/>
                <w:szCs w:val="22"/>
              </w:rPr>
              <w:t xml:space="preserve">Delivery </w:t>
            </w:r>
            <w:r w:rsidR="00120E05">
              <w:rPr>
                <w:rFonts w:asciiTheme="minorHAnsi" w:hAnsiTheme="minorHAnsi"/>
                <w:sz w:val="22"/>
                <w:szCs w:val="22"/>
              </w:rPr>
              <w:t xml:space="preserve">must be realistic and within the </w:t>
            </w:r>
            <w:r w:rsidR="00F22D95">
              <w:rPr>
                <w:rFonts w:asciiTheme="minorHAnsi" w:hAnsiTheme="minorHAnsi"/>
                <w:sz w:val="22"/>
                <w:szCs w:val="22"/>
              </w:rPr>
              <w:t xml:space="preserve">required timeframe. </w:t>
            </w:r>
          </w:p>
          <w:p w14:paraId="4BA71FA2" w14:textId="78B974B8" w:rsidR="006E17EC" w:rsidRPr="001C34A1" w:rsidRDefault="00FD1245" w:rsidP="001D3BEC">
            <w:pPr>
              <w:pStyle w:val="TableContents"/>
              <w:numPr>
                <w:ilvl w:val="0"/>
                <w:numId w:val="4"/>
              </w:numPr>
              <w:rPr>
                <w:rFonts w:asciiTheme="minorHAnsi" w:hAnsiTheme="minorHAnsi"/>
                <w:sz w:val="22"/>
                <w:szCs w:val="22"/>
              </w:rPr>
            </w:pPr>
            <w:r>
              <w:rPr>
                <w:rFonts w:asciiTheme="minorHAnsi" w:hAnsiTheme="minorHAnsi"/>
                <w:sz w:val="22"/>
                <w:szCs w:val="22"/>
              </w:rPr>
              <w:t>I</w:t>
            </w:r>
            <w:r w:rsidR="00006252" w:rsidRPr="001C34A1">
              <w:rPr>
                <w:rFonts w:asciiTheme="minorHAnsi" w:hAnsiTheme="minorHAnsi"/>
                <w:sz w:val="22"/>
                <w:szCs w:val="22"/>
              </w:rPr>
              <w:t xml:space="preserve">nstallation plan </w:t>
            </w:r>
            <w:r>
              <w:rPr>
                <w:rFonts w:asciiTheme="minorHAnsi" w:hAnsiTheme="minorHAnsi"/>
                <w:sz w:val="22"/>
                <w:szCs w:val="22"/>
              </w:rPr>
              <w:t xml:space="preserve">must be provided </w:t>
            </w:r>
            <w:r w:rsidR="006C1C88">
              <w:rPr>
                <w:rFonts w:asciiTheme="minorHAnsi" w:hAnsiTheme="minorHAnsi"/>
                <w:sz w:val="22"/>
                <w:szCs w:val="22"/>
              </w:rPr>
              <w:t xml:space="preserve">and realistic </w:t>
            </w:r>
          </w:p>
        </w:tc>
        <w:tc>
          <w:tcPr>
            <w:tcW w:w="1360" w:type="dxa"/>
            <w:vAlign w:val="center"/>
          </w:tcPr>
          <w:p w14:paraId="657554B4" w14:textId="0AB918B6" w:rsidR="006E17EC" w:rsidRPr="001C34A1" w:rsidRDefault="00EE4A8C" w:rsidP="006E17EC">
            <w:pPr>
              <w:pStyle w:val="TableContents"/>
              <w:jc w:val="center"/>
              <w:rPr>
                <w:rFonts w:asciiTheme="minorHAnsi" w:hAnsiTheme="minorHAnsi"/>
                <w:sz w:val="22"/>
                <w:szCs w:val="22"/>
                <w:lang w:eastAsia="en-US"/>
              </w:rPr>
            </w:pPr>
            <w:r w:rsidRPr="001C34A1">
              <w:rPr>
                <w:rFonts w:asciiTheme="minorHAnsi" w:hAnsiTheme="minorHAnsi"/>
                <w:sz w:val="22"/>
                <w:szCs w:val="22"/>
                <w:lang w:eastAsia="en-US"/>
              </w:rPr>
              <w:t>15</w:t>
            </w:r>
          </w:p>
        </w:tc>
      </w:tr>
      <w:tr w:rsidR="006E17EC" w:rsidRPr="00DF2302" w14:paraId="7395E14D" w14:textId="77777777" w:rsidTr="006E17EC">
        <w:trPr>
          <w:cantSplit/>
          <w:tblHeader/>
        </w:trPr>
        <w:tc>
          <w:tcPr>
            <w:tcW w:w="2430" w:type="dxa"/>
            <w:vAlign w:val="center"/>
          </w:tcPr>
          <w:p w14:paraId="58A5C5B6" w14:textId="22365AC8" w:rsidR="006E17EC" w:rsidRPr="001C34A1" w:rsidRDefault="00CA0198" w:rsidP="006E17EC">
            <w:pPr>
              <w:pStyle w:val="TableContents"/>
              <w:rPr>
                <w:rFonts w:asciiTheme="minorHAnsi" w:hAnsiTheme="minorHAnsi"/>
                <w:sz w:val="22"/>
                <w:szCs w:val="22"/>
                <w:lang w:eastAsia="en-US"/>
              </w:rPr>
            </w:pPr>
            <w:r w:rsidRPr="001C34A1">
              <w:rPr>
                <w:rFonts w:asciiTheme="minorHAnsi" w:hAnsiTheme="minorHAnsi"/>
                <w:sz w:val="22"/>
                <w:szCs w:val="22"/>
                <w:lang w:eastAsia="en-US"/>
              </w:rPr>
              <w:t xml:space="preserve">Technical </w:t>
            </w:r>
            <w:r w:rsidR="00E23BE1" w:rsidRPr="001C34A1">
              <w:rPr>
                <w:rFonts w:asciiTheme="minorHAnsi" w:hAnsiTheme="minorHAnsi"/>
                <w:sz w:val="22"/>
                <w:szCs w:val="22"/>
                <w:lang w:eastAsia="en-US"/>
              </w:rPr>
              <w:t>specification</w:t>
            </w:r>
          </w:p>
        </w:tc>
        <w:tc>
          <w:tcPr>
            <w:tcW w:w="5367" w:type="dxa"/>
          </w:tcPr>
          <w:p w14:paraId="7FC91332" w14:textId="6F7491A8" w:rsidR="006E17EC" w:rsidRPr="001C34A1" w:rsidRDefault="00E23BE1" w:rsidP="00635A59">
            <w:pPr>
              <w:pStyle w:val="TableContents"/>
              <w:numPr>
                <w:ilvl w:val="0"/>
                <w:numId w:val="5"/>
              </w:numPr>
              <w:rPr>
                <w:rFonts w:asciiTheme="minorHAnsi" w:hAnsiTheme="minorHAnsi"/>
                <w:sz w:val="22"/>
                <w:szCs w:val="22"/>
              </w:rPr>
            </w:pPr>
            <w:r w:rsidRPr="001C34A1">
              <w:rPr>
                <w:rFonts w:asciiTheme="minorHAnsi" w:hAnsiTheme="minorHAnsi"/>
                <w:sz w:val="22"/>
                <w:szCs w:val="22"/>
              </w:rPr>
              <w:t>C</w:t>
            </w:r>
            <w:r w:rsidR="00CA0198" w:rsidRPr="001C34A1">
              <w:rPr>
                <w:rFonts w:asciiTheme="minorHAnsi" w:hAnsiTheme="minorHAnsi"/>
                <w:sz w:val="22"/>
                <w:szCs w:val="22"/>
              </w:rPr>
              <w:t>omplia</w:t>
            </w:r>
            <w:r w:rsidRPr="001C34A1">
              <w:rPr>
                <w:rFonts w:asciiTheme="minorHAnsi" w:hAnsiTheme="minorHAnsi"/>
                <w:sz w:val="22"/>
                <w:szCs w:val="22"/>
              </w:rPr>
              <w:t>nce with Spec</w:t>
            </w:r>
            <w:r w:rsidR="006C1C88">
              <w:rPr>
                <w:rFonts w:asciiTheme="minorHAnsi" w:hAnsiTheme="minorHAnsi"/>
                <w:sz w:val="22"/>
                <w:szCs w:val="22"/>
              </w:rPr>
              <w:t xml:space="preserve">ification in template </w:t>
            </w:r>
            <w:r w:rsidR="000F1A6F">
              <w:rPr>
                <w:rFonts w:asciiTheme="minorHAnsi" w:hAnsiTheme="minorHAnsi"/>
                <w:sz w:val="22"/>
                <w:szCs w:val="22"/>
              </w:rPr>
              <w:t>4 and Annex A</w:t>
            </w:r>
            <w:r w:rsidRPr="001C34A1">
              <w:rPr>
                <w:rFonts w:asciiTheme="minorHAnsi" w:hAnsiTheme="minorHAnsi"/>
                <w:sz w:val="22"/>
                <w:szCs w:val="22"/>
              </w:rPr>
              <w:t xml:space="preserve"> – </w:t>
            </w:r>
            <w:r w:rsidR="0032541D" w:rsidRPr="001C34A1">
              <w:rPr>
                <w:rFonts w:asciiTheme="minorHAnsi" w:hAnsiTheme="minorHAnsi"/>
                <w:sz w:val="22"/>
                <w:szCs w:val="22"/>
              </w:rPr>
              <w:t>2</w:t>
            </w:r>
            <w:r w:rsidRPr="001C34A1">
              <w:rPr>
                <w:rFonts w:asciiTheme="minorHAnsi" w:hAnsiTheme="minorHAnsi"/>
                <w:sz w:val="22"/>
                <w:szCs w:val="22"/>
              </w:rPr>
              <w:t>0</w:t>
            </w:r>
          </w:p>
          <w:p w14:paraId="229708DD" w14:textId="5F281EC6" w:rsidR="00E23BE1" w:rsidRPr="001C34A1" w:rsidRDefault="001B4A78" w:rsidP="00635A59">
            <w:pPr>
              <w:pStyle w:val="TableContents"/>
              <w:numPr>
                <w:ilvl w:val="0"/>
                <w:numId w:val="5"/>
              </w:numPr>
              <w:rPr>
                <w:rFonts w:asciiTheme="minorHAnsi" w:hAnsiTheme="minorHAnsi"/>
                <w:sz w:val="22"/>
                <w:szCs w:val="22"/>
              </w:rPr>
            </w:pPr>
            <w:r w:rsidRPr="001C34A1">
              <w:rPr>
                <w:rFonts w:asciiTheme="minorHAnsi" w:hAnsiTheme="minorHAnsi"/>
                <w:sz w:val="22"/>
                <w:szCs w:val="22"/>
              </w:rPr>
              <w:t xml:space="preserve">Quality of materials and </w:t>
            </w:r>
            <w:r w:rsidR="004C7722" w:rsidRPr="001C34A1">
              <w:rPr>
                <w:rFonts w:asciiTheme="minorHAnsi" w:hAnsiTheme="minorHAnsi"/>
                <w:sz w:val="22"/>
                <w:szCs w:val="22"/>
              </w:rPr>
              <w:t>workmanship</w:t>
            </w:r>
            <w:r w:rsidR="00DA65AB" w:rsidRPr="001C34A1">
              <w:rPr>
                <w:rFonts w:asciiTheme="minorHAnsi" w:hAnsiTheme="minorHAnsi"/>
                <w:sz w:val="22"/>
                <w:szCs w:val="22"/>
              </w:rPr>
              <w:t xml:space="preserve"> - </w:t>
            </w:r>
            <w:r w:rsidR="00EE4A8C" w:rsidRPr="001C34A1">
              <w:rPr>
                <w:rFonts w:asciiTheme="minorHAnsi" w:hAnsiTheme="minorHAnsi"/>
                <w:sz w:val="22"/>
                <w:szCs w:val="22"/>
              </w:rPr>
              <w:t>20</w:t>
            </w:r>
          </w:p>
          <w:p w14:paraId="23A8F695" w14:textId="6887C7E3" w:rsidR="00DA65AB" w:rsidRPr="0095136E" w:rsidRDefault="004C7722" w:rsidP="004B6B50">
            <w:pPr>
              <w:pStyle w:val="TableContents"/>
              <w:numPr>
                <w:ilvl w:val="0"/>
                <w:numId w:val="5"/>
              </w:numPr>
              <w:rPr>
                <w:rFonts w:asciiTheme="minorHAnsi" w:hAnsiTheme="minorHAnsi"/>
                <w:sz w:val="22"/>
                <w:szCs w:val="22"/>
              </w:rPr>
            </w:pPr>
            <w:r w:rsidRPr="001C34A1">
              <w:rPr>
                <w:rFonts w:asciiTheme="minorHAnsi" w:hAnsiTheme="minorHAnsi"/>
                <w:sz w:val="22"/>
                <w:szCs w:val="22"/>
              </w:rPr>
              <w:t>Functionality</w:t>
            </w:r>
            <w:r w:rsidR="003B2A7F" w:rsidRPr="001C34A1">
              <w:rPr>
                <w:rFonts w:asciiTheme="minorHAnsi" w:hAnsiTheme="minorHAnsi"/>
                <w:sz w:val="22"/>
                <w:szCs w:val="22"/>
              </w:rPr>
              <w:t xml:space="preserve"> and </w:t>
            </w:r>
            <w:r w:rsidR="00A22340" w:rsidRPr="001C34A1">
              <w:rPr>
                <w:rFonts w:asciiTheme="minorHAnsi" w:hAnsiTheme="minorHAnsi"/>
                <w:sz w:val="22"/>
                <w:szCs w:val="22"/>
              </w:rPr>
              <w:t>laboratory features</w:t>
            </w:r>
            <w:r w:rsidRPr="001C34A1">
              <w:rPr>
                <w:rFonts w:asciiTheme="minorHAnsi" w:hAnsiTheme="minorHAnsi"/>
                <w:sz w:val="22"/>
                <w:szCs w:val="22"/>
              </w:rPr>
              <w:t xml:space="preserve"> </w:t>
            </w:r>
            <w:r w:rsidR="00DA65AB" w:rsidRPr="001C34A1">
              <w:rPr>
                <w:rFonts w:asciiTheme="minorHAnsi" w:hAnsiTheme="minorHAnsi"/>
                <w:sz w:val="22"/>
                <w:szCs w:val="22"/>
              </w:rPr>
              <w:t>– 10</w:t>
            </w:r>
          </w:p>
        </w:tc>
        <w:tc>
          <w:tcPr>
            <w:tcW w:w="1360" w:type="dxa"/>
            <w:vAlign w:val="center"/>
          </w:tcPr>
          <w:p w14:paraId="240875A4" w14:textId="559EC3BA" w:rsidR="006E17EC" w:rsidRPr="001C34A1" w:rsidRDefault="0032541D" w:rsidP="006E17EC">
            <w:pPr>
              <w:pStyle w:val="TableContents"/>
              <w:jc w:val="center"/>
              <w:rPr>
                <w:rFonts w:asciiTheme="minorHAnsi" w:hAnsiTheme="minorHAnsi"/>
                <w:sz w:val="22"/>
                <w:szCs w:val="22"/>
                <w:lang w:eastAsia="en-US"/>
              </w:rPr>
            </w:pPr>
            <w:r w:rsidRPr="001C34A1">
              <w:rPr>
                <w:rFonts w:asciiTheme="minorHAnsi" w:hAnsiTheme="minorHAnsi"/>
                <w:sz w:val="22"/>
                <w:szCs w:val="22"/>
                <w:lang w:eastAsia="en-US"/>
              </w:rPr>
              <w:t>50</w:t>
            </w:r>
          </w:p>
        </w:tc>
      </w:tr>
      <w:tr w:rsidR="006E17EC" w:rsidRPr="00DF2302" w14:paraId="59453870" w14:textId="77777777" w:rsidTr="006E17EC">
        <w:trPr>
          <w:cantSplit/>
          <w:tblHeader/>
        </w:trPr>
        <w:tc>
          <w:tcPr>
            <w:tcW w:w="2430" w:type="dxa"/>
            <w:vAlign w:val="center"/>
          </w:tcPr>
          <w:p w14:paraId="57F1472D" w14:textId="74A3326B" w:rsidR="006E17EC" w:rsidRPr="001C34A1" w:rsidRDefault="00214623" w:rsidP="006E17EC">
            <w:pPr>
              <w:pStyle w:val="TableContents"/>
              <w:jc w:val="both"/>
              <w:rPr>
                <w:rFonts w:asciiTheme="minorHAnsi" w:hAnsiTheme="minorHAnsi"/>
                <w:sz w:val="22"/>
                <w:szCs w:val="22"/>
                <w:lang w:eastAsia="en-US"/>
              </w:rPr>
            </w:pPr>
            <w:r w:rsidRPr="001C34A1">
              <w:rPr>
                <w:rFonts w:asciiTheme="minorHAnsi" w:hAnsiTheme="minorHAnsi"/>
                <w:sz w:val="22"/>
                <w:szCs w:val="22"/>
                <w:lang w:eastAsia="en-US"/>
              </w:rPr>
              <w:t>Health, safety and environmental standards</w:t>
            </w:r>
          </w:p>
        </w:tc>
        <w:tc>
          <w:tcPr>
            <w:tcW w:w="5367" w:type="dxa"/>
          </w:tcPr>
          <w:p w14:paraId="15D5FF71" w14:textId="3D0E2B2A" w:rsidR="006E17EC" w:rsidRPr="001C34A1" w:rsidRDefault="00214623" w:rsidP="001D3BEC">
            <w:pPr>
              <w:numPr>
                <w:ilvl w:val="0"/>
                <w:numId w:val="6"/>
              </w:numPr>
              <w:adjustRightInd w:val="0"/>
              <w:rPr>
                <w:rFonts w:asciiTheme="minorHAnsi" w:eastAsiaTheme="minorEastAsia" w:hAnsiTheme="minorHAnsi"/>
                <w:color w:val="000000"/>
                <w:sz w:val="22"/>
                <w:lang w:val="en-GB"/>
              </w:rPr>
            </w:pPr>
            <w:r w:rsidRPr="001C34A1">
              <w:rPr>
                <w:rFonts w:asciiTheme="minorHAnsi" w:eastAsiaTheme="minorEastAsia" w:hAnsiTheme="minorHAnsi"/>
                <w:color w:val="000000"/>
                <w:sz w:val="22"/>
                <w:lang w:val="en-GB"/>
              </w:rPr>
              <w:t>Complia</w:t>
            </w:r>
            <w:r w:rsidR="00C20469" w:rsidRPr="001C34A1">
              <w:rPr>
                <w:rFonts w:asciiTheme="minorHAnsi" w:eastAsiaTheme="minorEastAsia" w:hAnsiTheme="minorHAnsi"/>
                <w:color w:val="000000"/>
                <w:sz w:val="22"/>
                <w:lang w:val="en-GB"/>
              </w:rPr>
              <w:t>nce with occupational health and safety regulations – 10</w:t>
            </w:r>
          </w:p>
          <w:p w14:paraId="375ED5B7" w14:textId="1A52DEC5" w:rsidR="00C20469" w:rsidRPr="001C34A1" w:rsidRDefault="00C20469" w:rsidP="001D3BEC">
            <w:pPr>
              <w:numPr>
                <w:ilvl w:val="0"/>
                <w:numId w:val="6"/>
              </w:numPr>
              <w:adjustRightInd w:val="0"/>
              <w:rPr>
                <w:rFonts w:asciiTheme="minorHAnsi" w:eastAsiaTheme="minorEastAsia" w:hAnsiTheme="minorHAnsi"/>
                <w:color w:val="000000"/>
                <w:sz w:val="22"/>
                <w:lang w:val="en-GB"/>
              </w:rPr>
            </w:pPr>
            <w:r w:rsidRPr="001C34A1">
              <w:rPr>
                <w:rFonts w:asciiTheme="minorHAnsi" w:eastAsiaTheme="minorEastAsia" w:hAnsiTheme="minorHAnsi"/>
                <w:color w:val="000000"/>
                <w:sz w:val="22"/>
                <w:lang w:val="en-GB"/>
              </w:rPr>
              <w:t>Waste management and eco</w:t>
            </w:r>
            <w:r w:rsidR="004B6B50" w:rsidRPr="001C34A1">
              <w:rPr>
                <w:rFonts w:asciiTheme="minorHAnsi" w:eastAsiaTheme="minorEastAsia" w:hAnsiTheme="minorHAnsi"/>
                <w:color w:val="000000"/>
                <w:sz w:val="22"/>
                <w:lang w:val="en-GB"/>
              </w:rPr>
              <w:t>-friendly materials - 10</w:t>
            </w:r>
          </w:p>
        </w:tc>
        <w:tc>
          <w:tcPr>
            <w:tcW w:w="1360" w:type="dxa"/>
            <w:vAlign w:val="center"/>
          </w:tcPr>
          <w:p w14:paraId="4C399CE7" w14:textId="12EF5F81" w:rsidR="006E17EC" w:rsidRPr="001C34A1" w:rsidRDefault="00333CD8" w:rsidP="006E17EC">
            <w:pPr>
              <w:pStyle w:val="TableContents"/>
              <w:jc w:val="center"/>
              <w:rPr>
                <w:rFonts w:asciiTheme="minorHAnsi" w:hAnsiTheme="minorHAnsi"/>
                <w:sz w:val="22"/>
                <w:szCs w:val="22"/>
                <w:lang w:eastAsia="en-US"/>
              </w:rPr>
            </w:pPr>
            <w:r w:rsidRPr="001C34A1">
              <w:rPr>
                <w:rFonts w:asciiTheme="minorHAnsi" w:hAnsiTheme="minorHAnsi"/>
                <w:sz w:val="22"/>
                <w:szCs w:val="22"/>
                <w:lang w:eastAsia="en-US"/>
              </w:rPr>
              <w:t>20</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lastRenderedPageBreak/>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ins w:id="15" w:author="Sven Erik" w:date="2020-08-26T15:40:00Z">
        <w:r w:rsidR="00B57649">
          <w:rPr>
            <w:rFonts w:ascii="Calibri" w:hAnsi="Calibri"/>
            <w:b/>
            <w:lang w:val="en-GB"/>
          </w:rPr>
          <w:t>(</w:t>
        </w:r>
      </w:ins>
      <w:r w:rsidRPr="00DF2302">
        <w:rPr>
          <w:rFonts w:ascii="Calibri" w:hAnsi="Calibri"/>
          <w:b/>
          <w:lang w:val="en-GB"/>
        </w:rPr>
        <w:t>tc / lc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41EAD" w14:textId="77777777" w:rsidR="005978EE" w:rsidRDefault="005978EE">
      <w:r>
        <w:separator/>
      </w:r>
    </w:p>
  </w:endnote>
  <w:endnote w:type="continuationSeparator" w:id="0">
    <w:p w14:paraId="6687A641" w14:textId="77777777" w:rsidR="005978EE" w:rsidRDefault="00597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127B07CB" w:rsidR="00D15CF2" w:rsidRDefault="004878F3" w:rsidP="004878F3">
    <w:pPr>
      <w:pStyle w:val="Footer"/>
    </w:pPr>
    <w:r>
      <w:fldChar w:fldCharType="begin"/>
    </w:r>
    <w:r>
      <w:instrText xml:space="preserve"> DATE \@ "yyyy-MM-dd" </w:instrText>
    </w:r>
    <w:r>
      <w:fldChar w:fldCharType="separate"/>
    </w:r>
    <w:r w:rsidR="00F23A04">
      <w:rPr>
        <w:noProof/>
      </w:rPr>
      <w:t>2026-07-28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2C53C" w14:textId="77777777" w:rsidR="005978EE" w:rsidRDefault="005978EE">
      <w:r>
        <w:separator/>
      </w:r>
    </w:p>
  </w:footnote>
  <w:footnote w:type="continuationSeparator" w:id="0">
    <w:p w14:paraId="26198430" w14:textId="77777777" w:rsidR="005978EE" w:rsidRDefault="00597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457598778">
    <w:abstractNumId w:val="2"/>
  </w:num>
  <w:num w:numId="2" w16cid:durableId="1805929320">
    <w:abstractNumId w:val="7"/>
  </w:num>
  <w:num w:numId="3" w16cid:durableId="1678190176">
    <w:abstractNumId w:val="6"/>
  </w:num>
  <w:num w:numId="4" w16cid:durableId="722561759">
    <w:abstractNumId w:val="5"/>
  </w:num>
  <w:num w:numId="5" w16cid:durableId="891579581">
    <w:abstractNumId w:val="0"/>
  </w:num>
  <w:num w:numId="6" w16cid:durableId="1811048998">
    <w:abstractNumId w:val="4"/>
  </w:num>
  <w:num w:numId="7" w16cid:durableId="2030448082">
    <w:abstractNumId w:val="1"/>
  </w:num>
  <w:num w:numId="8" w16cid:durableId="190336804">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252"/>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21FA"/>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A6F"/>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0E05"/>
    <w:rsid w:val="001217C3"/>
    <w:rsid w:val="00121981"/>
    <w:rsid w:val="001222D6"/>
    <w:rsid w:val="001243D1"/>
    <w:rsid w:val="001244B0"/>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4A78"/>
    <w:rsid w:val="001B54D2"/>
    <w:rsid w:val="001B6E4F"/>
    <w:rsid w:val="001C3455"/>
    <w:rsid w:val="001C34A1"/>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4623"/>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1A2D"/>
    <w:rsid w:val="002C2931"/>
    <w:rsid w:val="002C4829"/>
    <w:rsid w:val="002C59E3"/>
    <w:rsid w:val="002C5BE8"/>
    <w:rsid w:val="002C6093"/>
    <w:rsid w:val="002C6284"/>
    <w:rsid w:val="002C6C02"/>
    <w:rsid w:val="002C6EA8"/>
    <w:rsid w:val="002C7CDA"/>
    <w:rsid w:val="002D0DC1"/>
    <w:rsid w:val="002D1FEA"/>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541D"/>
    <w:rsid w:val="003271A0"/>
    <w:rsid w:val="00330672"/>
    <w:rsid w:val="00330CE6"/>
    <w:rsid w:val="00331FA4"/>
    <w:rsid w:val="003337AC"/>
    <w:rsid w:val="00333CD8"/>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2A7F"/>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D7BB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3820"/>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08B3"/>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6B50"/>
    <w:rsid w:val="004B7E01"/>
    <w:rsid w:val="004C01C3"/>
    <w:rsid w:val="004C24D6"/>
    <w:rsid w:val="004C3860"/>
    <w:rsid w:val="004C6435"/>
    <w:rsid w:val="004C7722"/>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78EE"/>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559A3"/>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4F82"/>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1C88"/>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267"/>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02A2"/>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08E0"/>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36E"/>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340"/>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275"/>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1DE2"/>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69"/>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3BD"/>
    <w:rsid w:val="00C92424"/>
    <w:rsid w:val="00C92A68"/>
    <w:rsid w:val="00C93AD5"/>
    <w:rsid w:val="00C953DE"/>
    <w:rsid w:val="00C96FA9"/>
    <w:rsid w:val="00CA0198"/>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65AB"/>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23BE1"/>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45E0"/>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4A8C"/>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D95"/>
    <w:rsid w:val="00F22F8C"/>
    <w:rsid w:val="00F2319F"/>
    <w:rsid w:val="00F23A04"/>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095"/>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245"/>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22</TotalTime>
  <Pages>4</Pages>
  <Words>839</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5611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34</cp:revision>
  <cp:lastPrinted>2016-10-18T02:57:00Z</cp:lastPrinted>
  <dcterms:created xsi:type="dcterms:W3CDTF">2025-08-31T12:31:00Z</dcterms:created>
  <dcterms:modified xsi:type="dcterms:W3CDTF">2026-07-27T23:05:00Z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